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A0" w:rsidRPr="00D23B6F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 w:rsidRPr="00D23B6F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8C3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EC08C3">
        <w:rPr>
          <w:rFonts w:ascii="Times New Roman" w:hAnsi="Times New Roman" w:cs="Times New Roman"/>
          <w:b/>
          <w:sz w:val="24"/>
          <w:szCs w:val="24"/>
          <w:lang w:val="en-US"/>
        </w:rPr>
        <w:t>IEC</w:t>
      </w:r>
      <w:r w:rsidR="00EC08C3" w:rsidRPr="00EC08C3">
        <w:rPr>
          <w:rFonts w:ascii="Times New Roman" w:hAnsi="Times New Roman" w:cs="Times New Roman"/>
          <w:b/>
          <w:sz w:val="24"/>
          <w:szCs w:val="24"/>
        </w:rPr>
        <w:t xml:space="preserve"> 60601-2-66 </w:t>
      </w:r>
      <w:r w:rsidR="00EC08C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EC08C3" w:rsidRPr="00EC08C3">
        <w:rPr>
          <w:rFonts w:ascii="Times New Roman" w:hAnsi="Times New Roman" w:cs="Times New Roman"/>
          <w:b/>
          <w:sz w:val="24"/>
          <w:szCs w:val="24"/>
        </w:rPr>
        <w:t>Медицинское электрооборудование. Часть 2-66. Частные требования к базовой безопасности и основным характеристикам слуховых аппаратов и слуховых аппаратов</w:t>
      </w:r>
      <w:r w:rsidR="00EC08C3">
        <w:rPr>
          <w:rFonts w:ascii="Times New Roman" w:hAnsi="Times New Roman" w:cs="Times New Roman"/>
          <w:b/>
          <w:sz w:val="24"/>
          <w:szCs w:val="24"/>
        </w:rPr>
        <w:t>»</w:t>
      </w:r>
    </w:p>
    <w:p w:rsidR="004B6F1A" w:rsidRPr="00D23B6F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D23B6F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EC08C3" w:rsidRPr="00EC08C3" w:rsidRDefault="00EC08C3" w:rsidP="00EC08C3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Цель настоящего стандарта</w:t>
      </w:r>
      <w:r w:rsidRPr="00EC08C3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 обеспечить изготовителей руководством, демонстрирующим соответствие Европейской директиве 93/42/EEC на медицинские приборы, устройства, оборудование. 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В зависимости от функций слуховых аппаратов существует несколько вариантов их классификации: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По месту ношения слуховые аппараты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 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(СА)</w:t>
      </w: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 разделяются на четыре вида: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- </w:t>
      </w: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заушные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;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- </w:t>
      </w: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внутриушные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;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- </w:t>
      </w: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карманные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;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- </w:t>
      </w: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очковые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Заушный СА помещается за ушной раковиной. К нему с помощью звукопроводящей трубочки присоединен ушной вкладыш, который вставляется в слуховой проход. Он проводит звук в ухо и обеспечивает фиксацию аппарата. Заушный СА обеспечивает большее усиление и предоставляет дополнительные технические возможности по сравнению с внутриушным СА.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Внутриушной СА полностью размещается в слуховом проходе. Все электронные комплектующие находятся в корпусе аппарата, который изготавливается индивидуально, в соответствии с анатомическим строением уха владельца. Основное достоинство аппарата заключается в его малозаметности и в том, что отверстие приема звука располагается внутри ушной раковины, то есть, там, где это предусмотрено природой.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Внутриканальный СА располагается глубоко в слуховом проходе. Самый маленький аппарат CIC (с английского – "полностью внутри канала") размещается у барабанной перепонки и снаружи практически не виден.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Карманный СА состоит из прямоугольного корпуса, в котором расположены микрофон, усилитель и источник питания. Телефон карманного аппарата при помощи шнура соединяется с корпусом и помещается в ухо вместе с вкладышем. Карманный СА, в отличие от других конструкций, может иметь максимальную мощность, так как микрофон и телефон находятся на значительном расстоянии, что предотвращает возникновение акустической обратной связи.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По способу звукопроведения СА разделяются на два вида: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костной проводимости.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воздушной проводимости.</w:t>
      </w:r>
    </w:p>
    <w:p w:rsidR="006E53EB" w:rsidRP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СА костной проводимости применяется для протезирования только кондуктивных потерь слуха. Его телефон выполнен в виде костного вибратора, который помещается за ухом и плотно прилегает к сосцевидному отростку. Усиленный звуковой сигнал в таком аппарате преобразуется в вибрационный.</w:t>
      </w:r>
    </w:p>
    <w:p w:rsidR="006E53EB" w:rsidRDefault="006E53EB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СА воздушной проводимости используется для протезирования всех видов потерь слуха. Звук с телефона передается через ушной вкладыш, который помещается в слуховом проходе.</w:t>
      </w:r>
      <w:r w:rsidRP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 </w:t>
      </w:r>
    </w:p>
    <w:p w:rsidR="00EC08C3" w:rsidRPr="00EC08C3" w:rsidRDefault="00EC08C3" w:rsidP="006E53EB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EC08C3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Настоящий частный стандарт изменяет и дополняет IEC 60601-1:2005 и IEC 6</w:t>
      </w:r>
      <w:r w:rsidR="006E53EB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0601-1:2005/AMD1:2012№</w:t>
      </w:r>
      <w:r w:rsidRPr="00EC08C3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.</w:t>
      </w:r>
    </w:p>
    <w:p w:rsidR="00EC08C3" w:rsidRDefault="00EC08C3" w:rsidP="00EC08C3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EC08C3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Общие рекомендации и обоснование требований данного частного стандарта приведены в Приложении AA. Предполагается, что знание причин, лежащих в основе этих требований, не только облегчит соответствующее применение настоящего частного стандарта, но и в дальнейшем ускорит любые пересмотры, необходимые из-за изменений в клинической практике или как результат развития технологий. Тем не менее, приложение АА не является частью требований данного документа. </w:t>
      </w:r>
    </w:p>
    <w:p w:rsidR="00EC08C3" w:rsidRDefault="00EC08C3" w:rsidP="00EC08C3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</w:p>
    <w:p w:rsidR="005365F9" w:rsidRDefault="005365F9" w:rsidP="00EC08C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 w:rsidRPr="00D23B6F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6E53EB" w:rsidRPr="00D23B6F" w:rsidRDefault="006E53EB" w:rsidP="00EC08C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05C" w:rsidRPr="00D23B6F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 w:rsidRPr="00D23B6F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D23B6F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C62399" w:rsidRPr="00D23B6F" w:rsidRDefault="00C6239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399" w:rsidRDefault="002C1F6A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EC08C3">
        <w:rPr>
          <w:rFonts w:ascii="Times New Roman" w:eastAsia="Arial" w:hAnsi="Times New Roman" w:cs="Times New Roman"/>
          <w:spacing w:val="4"/>
          <w:sz w:val="24"/>
          <w:szCs w:val="24"/>
        </w:rPr>
        <w:t>являю</w:t>
      </w:r>
      <w:r w:rsidR="00764161"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тся </w:t>
      </w:r>
      <w:r w:rsidR="00EC08C3" w:rsidRPr="00EC08C3">
        <w:rPr>
          <w:rFonts w:ascii="Times New Roman" w:eastAsia="Arial" w:hAnsi="Times New Roman" w:cs="Times New Roman"/>
          <w:spacing w:val="4"/>
          <w:sz w:val="24"/>
          <w:szCs w:val="24"/>
        </w:rPr>
        <w:t>слуховы</w:t>
      </w:r>
      <w:r w:rsidR="00EC08C3">
        <w:rPr>
          <w:rFonts w:ascii="Times New Roman" w:eastAsia="Arial" w:hAnsi="Times New Roman" w:cs="Times New Roman"/>
          <w:spacing w:val="4"/>
          <w:sz w:val="24"/>
          <w:szCs w:val="24"/>
        </w:rPr>
        <w:t>е</w:t>
      </w:r>
      <w:r w:rsidR="00EC08C3" w:rsidRPr="00EC08C3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аппарат</w:t>
      </w:r>
      <w:r w:rsidR="00EC08C3">
        <w:rPr>
          <w:rFonts w:ascii="Times New Roman" w:eastAsia="Arial" w:hAnsi="Times New Roman" w:cs="Times New Roman"/>
          <w:spacing w:val="4"/>
          <w:sz w:val="24"/>
          <w:szCs w:val="24"/>
        </w:rPr>
        <w:t>ы</w:t>
      </w:r>
      <w:r w:rsidR="00EC08C3" w:rsidRPr="00EC08C3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и систем</w:t>
      </w:r>
      <w:r w:rsidR="00EC08C3">
        <w:rPr>
          <w:rFonts w:ascii="Times New Roman" w:eastAsia="Arial" w:hAnsi="Times New Roman" w:cs="Times New Roman"/>
          <w:spacing w:val="4"/>
          <w:sz w:val="24"/>
          <w:szCs w:val="24"/>
        </w:rPr>
        <w:t>ы</w:t>
      </w:r>
      <w:r w:rsidR="00EC08C3" w:rsidRPr="00EC08C3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слуховых аппаратов</w:t>
      </w:r>
      <w:r w:rsidR="00C62399">
        <w:rPr>
          <w:rFonts w:ascii="Times New Roman" w:eastAsia="Arial" w:hAnsi="Times New Roman" w:cs="Times New Roman"/>
          <w:spacing w:val="4"/>
          <w:sz w:val="24"/>
          <w:szCs w:val="24"/>
        </w:rPr>
        <w:t>.</w:t>
      </w:r>
    </w:p>
    <w:p w:rsidR="004A72AF" w:rsidRPr="00D23B6F" w:rsidRDefault="004A72AF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</w:p>
    <w:p w:rsidR="005365F9" w:rsidRPr="00D23B6F" w:rsidRDefault="005365F9" w:rsidP="004A72A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6E53EB" w:rsidRDefault="00FE1C37" w:rsidP="006E53EB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</w:t>
      </w:r>
      <w:r w:rsidR="006E53EB" w:rsidRPr="006E53EB">
        <w:rPr>
          <w:rFonts w:ascii="Times New Roman" w:hAnsi="Times New Roman" w:cs="Times New Roman"/>
          <w:sz w:val="24"/>
          <w:szCs w:val="24"/>
          <w:lang w:val="kk-KZ"/>
        </w:rPr>
        <w:t>нормы технического регламента Таможенного союза «Электромагнитная совместимость технических средств» (ТР ТС 020/2011)</w:t>
      </w:r>
      <w:r w:rsidR="006E53E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4A72AF" w:rsidRPr="004A72AF" w:rsidRDefault="004A72AF" w:rsidP="006E53EB">
      <w:pPr>
        <w:suppressAutoHyphens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4A72AF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Положения проекта стандарта не противоречат действующим в Республике Казахстан нормативным правовым актам. </w:t>
      </w:r>
    </w:p>
    <w:p w:rsidR="0064623B" w:rsidRPr="00D23B6F" w:rsidRDefault="0064623B" w:rsidP="00212EF6">
      <w:p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0294B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6E53EB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E53EB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212EF6" w:rsidRPr="006E53EB">
        <w:rPr>
          <w:rFonts w:ascii="Times New Roman" w:hAnsi="Times New Roman" w:cs="Times New Roman"/>
          <w:sz w:val="24"/>
          <w:szCs w:val="24"/>
          <w:lang w:val="kk-KZ"/>
        </w:rPr>
        <w:t>все медицинские учреждения,</w:t>
      </w:r>
      <w:r w:rsidR="009C6BBA" w:rsidRPr="006E53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E53EB" w:rsidRPr="006E53EB">
        <w:rPr>
          <w:rFonts w:ascii="Times New Roman" w:hAnsi="Times New Roman" w:cs="Times New Roman"/>
          <w:sz w:val="24"/>
          <w:szCs w:val="24"/>
          <w:lang w:val="kk-KZ"/>
        </w:rPr>
        <w:t>занимающиеся эксплуатацией слуховых аппаратов.</w:t>
      </w:r>
    </w:p>
    <w:p w:rsidR="00764161" w:rsidRPr="00D23B6F" w:rsidRDefault="00764161" w:rsidP="00212EF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6E53EB" w:rsidRPr="00D23B6F" w:rsidRDefault="006E53E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Уведомление о разработке первой редакции и текст проекта национального стандарта были опубликованы и размещены на сайте РГП «Казахстанский институт стандартизации и сертификации» (НОС).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94B" w:rsidRDefault="0080294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6E53EB" w:rsidRPr="00D23B6F" w:rsidRDefault="006E53E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6F1A" w:rsidRPr="00DB1030" w:rsidRDefault="004E105C" w:rsidP="00EC08C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Настоящий</w:t>
      </w:r>
      <w:r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3B6F">
        <w:rPr>
          <w:rFonts w:ascii="Times New Roman" w:hAnsi="Times New Roman" w:cs="Times New Roman"/>
          <w:sz w:val="24"/>
          <w:szCs w:val="24"/>
        </w:rPr>
        <w:t>стандарт</w:t>
      </w:r>
      <w:r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3B6F">
        <w:rPr>
          <w:rFonts w:ascii="Times New Roman" w:hAnsi="Times New Roman" w:cs="Times New Roman"/>
          <w:sz w:val="24"/>
          <w:szCs w:val="24"/>
        </w:rPr>
        <w:t>разработан</w:t>
      </w:r>
      <w:r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3B6F">
        <w:rPr>
          <w:rFonts w:ascii="Times New Roman" w:hAnsi="Times New Roman" w:cs="Times New Roman"/>
          <w:sz w:val="24"/>
          <w:szCs w:val="24"/>
        </w:rPr>
        <w:t>на</w:t>
      </w:r>
      <w:r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3B6F">
        <w:rPr>
          <w:rFonts w:ascii="Times New Roman" w:hAnsi="Times New Roman" w:cs="Times New Roman"/>
          <w:sz w:val="24"/>
          <w:szCs w:val="24"/>
        </w:rPr>
        <w:t>основе</w:t>
      </w:r>
      <w:r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72AF" w:rsidRPr="00D23B6F">
        <w:rPr>
          <w:rFonts w:ascii="Times New Roman" w:hAnsi="Times New Roman" w:cs="Times New Roman"/>
          <w:sz w:val="24"/>
          <w:szCs w:val="24"/>
        </w:rPr>
        <w:t>международного</w:t>
      </w:r>
      <w:r w:rsidR="004A72AF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72AF" w:rsidRPr="00D23B6F">
        <w:rPr>
          <w:rFonts w:ascii="Times New Roman" w:hAnsi="Times New Roman" w:cs="Times New Roman"/>
          <w:sz w:val="24"/>
          <w:szCs w:val="24"/>
        </w:rPr>
        <w:t>стандарта</w:t>
      </w:r>
      <w:r w:rsidR="004A72AF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C3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="00EC08C3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60601-2-66</w:t>
      </w:r>
      <w:r w:rsidR="00C62399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C3" w:rsidRPr="00EC08C3">
        <w:rPr>
          <w:rFonts w:ascii="Times New Roman" w:hAnsi="Times New Roman" w:cs="Times New Roman"/>
          <w:sz w:val="24"/>
          <w:szCs w:val="24"/>
          <w:lang w:val="en-US"/>
        </w:rPr>
        <w:t>Medical electrical equipment –</w:t>
      </w:r>
      <w:r w:rsid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C3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Part 2-66: Particular requirements for the basic safety and essential performance of hearing aids and hearing aid systems </w:t>
      </w:r>
      <w:r w:rsidR="00C62399" w:rsidRPr="00EC08C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C08C3" w:rsidRPr="00EC08C3">
        <w:rPr>
          <w:rFonts w:ascii="Times New Roman" w:hAnsi="Times New Roman" w:cs="Times New Roman"/>
          <w:sz w:val="24"/>
          <w:szCs w:val="24"/>
        </w:rPr>
        <w:t>Медицинское</w:t>
      </w:r>
      <w:r w:rsidR="00EC08C3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C3" w:rsidRPr="00EC08C3">
        <w:rPr>
          <w:rFonts w:ascii="Times New Roman" w:hAnsi="Times New Roman" w:cs="Times New Roman"/>
          <w:sz w:val="24"/>
          <w:szCs w:val="24"/>
        </w:rPr>
        <w:t>электрооборудование</w:t>
      </w:r>
      <w:r w:rsidR="00EC08C3" w:rsidRPr="00EC0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C08C3" w:rsidRPr="00EC08C3">
        <w:rPr>
          <w:rFonts w:ascii="Times New Roman" w:hAnsi="Times New Roman" w:cs="Times New Roman"/>
          <w:sz w:val="24"/>
          <w:szCs w:val="24"/>
        </w:rPr>
        <w:t>Часть 2-66. Частные требования к базовой безопасности и основным характеристикам слуховых аппаратов и слуховых аппаратов</w:t>
      </w:r>
      <w:r w:rsidR="00C62399" w:rsidRPr="00EC08C3">
        <w:rPr>
          <w:rFonts w:ascii="Times New Roman" w:hAnsi="Times New Roman" w:cs="Times New Roman"/>
          <w:sz w:val="24"/>
          <w:szCs w:val="24"/>
        </w:rPr>
        <w:t>).</w:t>
      </w:r>
    </w:p>
    <w:p w:rsidR="004B6F1A" w:rsidRPr="00EC08C3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D23B6F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B6F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Pr="00D23B6F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23B6F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D23B6F">
        <w:rPr>
          <w:rFonts w:ascii="Times New Roman" w:hAnsi="Times New Roman" w:cs="Times New Roman"/>
          <w:sz w:val="24"/>
          <w:szCs w:val="24"/>
        </w:rPr>
        <w:t>Республика Казахстан, 010000, г. Нур-Султан, ул. Д. Кунаева, 12/1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23B6F">
        <w:rPr>
          <w:rFonts w:ascii="Times New Roman" w:hAnsi="Times New Roman" w:cs="Times New Roman"/>
          <w:sz w:val="24"/>
          <w:szCs w:val="24"/>
        </w:rPr>
        <w:t>-</w:t>
      </w:r>
      <w:r w:rsidRPr="00D23B6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23B6F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D23B6F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D23B6F">
        <w:rPr>
          <w:rFonts w:ascii="Times New Roman" w:hAnsi="Times New Roman" w:cs="Times New Roman"/>
          <w:sz w:val="24"/>
        </w:rPr>
        <w:t>mail@agmp.kz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D23B6F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Pr="00D23B6F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EE68BB" w:rsidRPr="006E53EB" w:rsidRDefault="00764161" w:rsidP="006E53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  <w:bookmarkStart w:id="0" w:name="_GoBack"/>
      <w:bookmarkEnd w:id="0"/>
    </w:p>
    <w:sectPr w:rsidR="00EE68BB" w:rsidRPr="006E53EB" w:rsidSect="009C6B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DAD" w:rsidRDefault="00264DAD">
      <w:r>
        <w:separator/>
      </w:r>
    </w:p>
  </w:endnote>
  <w:endnote w:type="continuationSeparator" w:id="0">
    <w:p w:rsidR="00264DAD" w:rsidRDefault="0026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DAD" w:rsidRDefault="00264DAD">
      <w:r>
        <w:separator/>
      </w:r>
    </w:p>
  </w:footnote>
  <w:footnote w:type="continuationSeparator" w:id="0">
    <w:p w:rsidR="00264DAD" w:rsidRDefault="00264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D1C1B"/>
    <w:multiLevelType w:val="hybridMultilevel"/>
    <w:tmpl w:val="B0A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85818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813A7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12EF6"/>
    <w:rsid w:val="00264DAD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2396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A72AF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07CFC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3EB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62814"/>
    <w:rsid w:val="0098351D"/>
    <w:rsid w:val="009911F0"/>
    <w:rsid w:val="009B28E6"/>
    <w:rsid w:val="009C0733"/>
    <w:rsid w:val="009C3C8C"/>
    <w:rsid w:val="009C6BBA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1A77"/>
    <w:rsid w:val="00B12E68"/>
    <w:rsid w:val="00B21186"/>
    <w:rsid w:val="00B73478"/>
    <w:rsid w:val="00B8161F"/>
    <w:rsid w:val="00B82764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399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23B6F"/>
    <w:rsid w:val="00D4247B"/>
    <w:rsid w:val="00D625F7"/>
    <w:rsid w:val="00D70479"/>
    <w:rsid w:val="00D87C8A"/>
    <w:rsid w:val="00D92190"/>
    <w:rsid w:val="00DB0742"/>
    <w:rsid w:val="00DB1030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08C3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0C1FDF"/>
  <w15:docId w15:val="{D6723FB4-F31E-4C1E-80DF-872261D2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3B2396"/>
    <w:rPr>
      <w:rFonts w:ascii="Bookman Old Style" w:eastAsia="Malgun Gothic" w:hAnsi="Bookman Old Style" w:cs="Times New Roman"/>
      <w:sz w:val="24"/>
      <w:szCs w:val="24"/>
    </w:rPr>
  </w:style>
  <w:style w:type="character" w:customStyle="1" w:styleId="FontStyle57">
    <w:name w:val="Font Style57"/>
    <w:uiPriority w:val="99"/>
    <w:rsid w:val="003B2396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uiPriority w:val="99"/>
    <w:rsid w:val="00507CFC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94422-7C53-4E24-B55F-2446944D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5485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Nazerke Kapkanova</cp:lastModifiedBy>
  <cp:revision>26</cp:revision>
  <cp:lastPrinted>2019-02-14T09:51:00Z</cp:lastPrinted>
  <dcterms:created xsi:type="dcterms:W3CDTF">2020-07-02T14:27:00Z</dcterms:created>
  <dcterms:modified xsi:type="dcterms:W3CDTF">2020-08-25T19:27:00Z</dcterms:modified>
</cp:coreProperties>
</file>